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00" w:rsidRPr="00A80D31" w:rsidRDefault="00B21800" w:rsidP="00CB1360">
      <w:pPr>
        <w:jc w:val="center"/>
        <w:rPr>
          <w:b/>
          <w:sz w:val="16"/>
          <w:szCs w:val="28"/>
        </w:rPr>
      </w:pPr>
    </w:p>
    <w:p w:rsidR="00B21800" w:rsidRDefault="00B21800" w:rsidP="00CB1360">
      <w:pPr>
        <w:jc w:val="center"/>
        <w:rPr>
          <w:sz w:val="32"/>
        </w:rPr>
      </w:pPr>
      <w:r>
        <w:rPr>
          <w:sz w:val="32"/>
        </w:rPr>
        <w:t>ГРАФИК ПРОВЕДЕНИЯ РЕГЛАМЕНТНЫХ РАБОТ</w:t>
      </w:r>
    </w:p>
    <w:p w:rsidR="00B21800" w:rsidRDefault="00B21800" w:rsidP="00CB1360">
      <w:pPr>
        <w:jc w:val="center"/>
        <w:rPr>
          <w:sz w:val="22"/>
          <w:szCs w:val="22"/>
        </w:rPr>
      </w:pPr>
    </w:p>
    <w:p w:rsidR="00B21800" w:rsidRPr="00AA42A1" w:rsidRDefault="00B21800" w:rsidP="00CB1360">
      <w:pPr>
        <w:pStyle w:val="a4"/>
        <w:spacing w:before="0" w:line="240" w:lineRule="atLeast"/>
        <w:rPr>
          <w:color w:val="FF0000"/>
          <w:szCs w:val="24"/>
        </w:rPr>
      </w:pPr>
      <w:r>
        <w:rPr>
          <w:szCs w:val="24"/>
        </w:rPr>
        <w:t xml:space="preserve">по техническому обслуживанию котельной </w:t>
      </w:r>
      <w:r w:rsidRPr="00AA42A1">
        <w:rPr>
          <w:color w:val="FF0000"/>
          <w:szCs w:val="24"/>
        </w:rPr>
        <w:t>ООО «Одинцово-Генерация» по МО, г.</w:t>
      </w:r>
      <w:r w:rsidR="001E4FE8" w:rsidRPr="00AA42A1">
        <w:rPr>
          <w:color w:val="FF0000"/>
          <w:szCs w:val="24"/>
        </w:rPr>
        <w:t xml:space="preserve"> </w:t>
      </w:r>
      <w:r w:rsidRPr="00AA42A1">
        <w:rPr>
          <w:color w:val="FF0000"/>
          <w:szCs w:val="24"/>
        </w:rPr>
        <w:t>Одинцово, ул.</w:t>
      </w:r>
      <w:r w:rsidR="001E4FE8" w:rsidRPr="00AA42A1">
        <w:rPr>
          <w:color w:val="FF0000"/>
          <w:szCs w:val="24"/>
        </w:rPr>
        <w:t xml:space="preserve"> </w:t>
      </w:r>
      <w:proofErr w:type="gramStart"/>
      <w:r w:rsidRPr="00AA42A1">
        <w:rPr>
          <w:color w:val="FF0000"/>
          <w:szCs w:val="24"/>
        </w:rPr>
        <w:t>Белорусская</w:t>
      </w:r>
      <w:proofErr w:type="gramEnd"/>
      <w:r w:rsidRPr="00AA42A1">
        <w:rPr>
          <w:color w:val="FF0000"/>
          <w:szCs w:val="24"/>
        </w:rPr>
        <w:t>, дом 1.</w:t>
      </w:r>
    </w:p>
    <w:p w:rsidR="00B21800" w:rsidRPr="00733E39" w:rsidRDefault="00B21800" w:rsidP="00CB1360">
      <w:pPr>
        <w:jc w:val="center"/>
      </w:pPr>
    </w:p>
    <w:p w:rsidR="00B21800" w:rsidRPr="005C5D90" w:rsidRDefault="00B21800" w:rsidP="00CB1360">
      <w:pPr>
        <w:jc w:val="center"/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</w:tblGrid>
      <w:tr w:rsidR="00B21800" w:rsidTr="007B3B4F">
        <w:trPr>
          <w:cantSplit/>
          <w:trHeight w:val="613"/>
        </w:trPr>
        <w:tc>
          <w:tcPr>
            <w:tcW w:w="851" w:type="dxa"/>
            <w:vMerge w:val="restart"/>
            <w:vAlign w:val="center"/>
          </w:tcPr>
          <w:p w:rsidR="00B21800" w:rsidRDefault="00B21800" w:rsidP="007B3B4F">
            <w:pPr>
              <w:jc w:val="center"/>
            </w:pPr>
            <w:r>
              <w:t>№ п/п</w:t>
            </w:r>
          </w:p>
        </w:tc>
        <w:tc>
          <w:tcPr>
            <w:tcW w:w="7800" w:type="dxa"/>
            <w:vMerge w:val="restart"/>
            <w:vAlign w:val="center"/>
          </w:tcPr>
          <w:p w:rsidR="00B21800" w:rsidRDefault="00B21800" w:rsidP="007B3B4F">
            <w:pPr>
              <w:jc w:val="center"/>
            </w:pPr>
            <w:r>
              <w:t>Наименование работ</w:t>
            </w:r>
          </w:p>
        </w:tc>
        <w:tc>
          <w:tcPr>
            <w:tcW w:w="6800" w:type="dxa"/>
            <w:gridSpan w:val="12"/>
            <w:vAlign w:val="center"/>
          </w:tcPr>
          <w:p w:rsidR="00B21800" w:rsidRDefault="00B21800" w:rsidP="007B3B4F">
            <w:pPr>
              <w:jc w:val="center"/>
            </w:pPr>
            <w:r>
              <w:t>Вид программы обслуживания по месяцам.</w:t>
            </w:r>
          </w:p>
        </w:tc>
      </w:tr>
      <w:tr w:rsidR="00B21800" w:rsidTr="007B3B4F">
        <w:trPr>
          <w:cantSplit/>
          <w:trHeight w:val="952"/>
        </w:trPr>
        <w:tc>
          <w:tcPr>
            <w:tcW w:w="851" w:type="dxa"/>
            <w:vMerge/>
            <w:vAlign w:val="center"/>
          </w:tcPr>
          <w:p w:rsidR="00B21800" w:rsidRDefault="00B21800" w:rsidP="007B3B4F"/>
        </w:tc>
        <w:tc>
          <w:tcPr>
            <w:tcW w:w="7800" w:type="dxa"/>
            <w:vMerge/>
            <w:vAlign w:val="center"/>
          </w:tcPr>
          <w:p w:rsidR="00B21800" w:rsidRDefault="00B21800" w:rsidP="007B3B4F"/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Ноябрь</w:t>
            </w:r>
          </w:p>
        </w:tc>
        <w:tc>
          <w:tcPr>
            <w:tcW w:w="563" w:type="dxa"/>
            <w:textDirection w:val="btLr"/>
            <w:vAlign w:val="center"/>
          </w:tcPr>
          <w:p w:rsidR="00B21800" w:rsidRPr="00834E19" w:rsidRDefault="00B21800" w:rsidP="007B3B4F">
            <w:pPr>
              <w:ind w:left="113" w:right="113"/>
              <w:rPr>
                <w:sz w:val="18"/>
                <w:szCs w:val="18"/>
              </w:rPr>
            </w:pPr>
            <w:r w:rsidRPr="00834E19">
              <w:rPr>
                <w:sz w:val="18"/>
                <w:szCs w:val="18"/>
              </w:rPr>
              <w:t>Декабрь</w:t>
            </w:r>
          </w:p>
        </w:tc>
      </w:tr>
      <w:tr w:rsidR="00B21800" w:rsidTr="007B3B4F">
        <w:trPr>
          <w:cantSplit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600" w:type="dxa"/>
            <w:gridSpan w:val="13"/>
          </w:tcPr>
          <w:p w:rsidR="00B21800" w:rsidRPr="00E25052" w:rsidRDefault="00B21800" w:rsidP="007B3B4F">
            <w:pPr>
              <w:pStyle w:val="2"/>
              <w:tabs>
                <w:tab w:val="clear" w:pos="142"/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E25052">
              <w:rPr>
                <w:rFonts w:ascii="Times New Roman" w:hAnsi="Times New Roman" w:cs="Times New Roman"/>
                <w:b/>
                <w:sz w:val="20"/>
              </w:rPr>
              <w:t>Техническое обслуживание КИП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25052">
              <w:rPr>
                <w:rFonts w:ascii="Times New Roman" w:hAnsi="Times New Roman" w:cs="Times New Roman"/>
                <w:b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Автоматики котельной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800" w:type="dxa"/>
          </w:tcPr>
          <w:p w:rsidR="00B21800" w:rsidRDefault="00B21800" w:rsidP="007B3B4F">
            <w:pPr>
              <w:rPr>
                <w:sz w:val="16"/>
                <w:szCs w:val="16"/>
              </w:rPr>
            </w:pPr>
            <w:r w:rsidRPr="00364982">
              <w:rPr>
                <w:b/>
                <w:sz w:val="16"/>
                <w:szCs w:val="16"/>
              </w:rPr>
              <w:t>Электроаппаратура схем</w:t>
            </w:r>
            <w:r w:rsidRPr="00E2505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B21800" w:rsidRPr="00E25052" w:rsidRDefault="00B21800" w:rsidP="007B3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обследование целостности корпусов, крышек и изоляции, надежность механических соединений; протяжка контактов электрических соединений, промывка контактов реле, переключателей; проверка работоспособности электроаппаратуры, проверка состояния аппаратуры, щитов, пультов и кабельных проводок.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1..2</w:t>
            </w:r>
          </w:p>
        </w:tc>
        <w:tc>
          <w:tcPr>
            <w:tcW w:w="7800" w:type="dxa"/>
          </w:tcPr>
          <w:p w:rsidR="00B21800" w:rsidRDefault="00B21800" w:rsidP="007B3B4F">
            <w:pPr>
              <w:rPr>
                <w:sz w:val="16"/>
                <w:szCs w:val="16"/>
              </w:rPr>
            </w:pPr>
            <w:r w:rsidRPr="00364982">
              <w:rPr>
                <w:b/>
                <w:sz w:val="16"/>
                <w:szCs w:val="16"/>
              </w:rPr>
              <w:t>Датчик схем</w:t>
            </w:r>
            <w:r w:rsidRPr="000033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B21800" w:rsidRPr="0000330A" w:rsidRDefault="00B21800" w:rsidP="007B3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обследование целостности корпусов, крышек и изоляции, надежность механических соединений; протяжка контактов электрических соединений, промывка контактов реле, проверка настойки датчики и при необходимости корректировка.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1..3</w:t>
            </w:r>
          </w:p>
        </w:tc>
        <w:tc>
          <w:tcPr>
            <w:tcW w:w="7800" w:type="dxa"/>
          </w:tcPr>
          <w:p w:rsidR="00B21800" w:rsidRDefault="00B21800" w:rsidP="007B3B4F">
            <w:pPr>
              <w:rPr>
                <w:sz w:val="16"/>
                <w:szCs w:val="16"/>
              </w:rPr>
            </w:pPr>
            <w:r w:rsidRPr="00364982">
              <w:rPr>
                <w:b/>
                <w:sz w:val="16"/>
                <w:szCs w:val="16"/>
              </w:rPr>
              <w:t>Исполнительные механизмы</w:t>
            </w:r>
            <w:r w:rsidRPr="0000330A">
              <w:rPr>
                <w:sz w:val="16"/>
                <w:szCs w:val="16"/>
              </w:rPr>
              <w:t>:</w:t>
            </w:r>
          </w:p>
          <w:p w:rsidR="00B21800" w:rsidRPr="0000330A" w:rsidRDefault="00B21800" w:rsidP="007B3B4F">
            <w:pPr>
              <w:rPr>
                <w:sz w:val="16"/>
                <w:szCs w:val="16"/>
              </w:rPr>
            </w:pPr>
            <w:r w:rsidRPr="00364982">
              <w:rPr>
                <w:sz w:val="16"/>
                <w:szCs w:val="16"/>
              </w:rPr>
              <w:t xml:space="preserve"> проверить наличие люфтов в отдельных узлах и соединениях и при необходимости устранить их;  проверить наличие смазки в механизмах</w:t>
            </w:r>
            <w:r>
              <w:rPr>
                <w:sz w:val="16"/>
                <w:szCs w:val="16"/>
              </w:rPr>
              <w:t xml:space="preserve">; </w:t>
            </w:r>
            <w:r w:rsidRPr="00364982">
              <w:rPr>
                <w:sz w:val="16"/>
                <w:szCs w:val="16"/>
              </w:rPr>
              <w:t>проверить состояние мембранных устройств в исполнительных механизмах (при их наличии); проверить запорно-регулирующие устройства</w:t>
            </w:r>
            <w:r>
              <w:t xml:space="preserve"> </w:t>
            </w:r>
            <w:r w:rsidRPr="00364982">
              <w:rPr>
                <w:sz w:val="16"/>
                <w:szCs w:val="16"/>
              </w:rPr>
              <w:t>проверить состояние электропривода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7800" w:type="dxa"/>
          </w:tcPr>
          <w:p w:rsidR="00B21800" w:rsidRDefault="00B21800" w:rsidP="007B3B4F">
            <w:r w:rsidRPr="00364982">
              <w:rPr>
                <w:b/>
                <w:sz w:val="16"/>
                <w:szCs w:val="16"/>
              </w:rPr>
              <w:t>Автоматика безопасности</w:t>
            </w:r>
            <w:r w:rsidRPr="00364982">
              <w:rPr>
                <w:sz w:val="16"/>
                <w:szCs w:val="16"/>
              </w:rPr>
              <w:t>:</w:t>
            </w:r>
            <w:r>
              <w:t xml:space="preserve"> </w:t>
            </w:r>
          </w:p>
          <w:p w:rsidR="00B21800" w:rsidRPr="00364982" w:rsidRDefault="00B21800" w:rsidP="007B3B4F">
            <w:pPr>
              <w:rPr>
                <w:sz w:val="16"/>
                <w:szCs w:val="16"/>
              </w:rPr>
            </w:pPr>
            <w:r w:rsidRPr="00364982">
              <w:rPr>
                <w:sz w:val="16"/>
                <w:szCs w:val="16"/>
              </w:rPr>
              <w:t>провести испытание автоматики безопасности по всем контролируемым параметрам путем доведения каждого из них до значения, указанного в карте параметров настройки, с составлением акта проверки: - проверить работоспособность КИП и систем автоматического регулирования и управления технологическими процессами, световой и звуковой сигнализации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rPr>
          <w:cantSplit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600" w:type="dxa"/>
            <w:gridSpan w:val="13"/>
          </w:tcPr>
          <w:p w:rsidR="00B21800" w:rsidRPr="00C52A9B" w:rsidRDefault="00B21800" w:rsidP="007B3B4F">
            <w:pPr>
              <w:pStyle w:val="a8"/>
              <w:tabs>
                <w:tab w:val="left" w:pos="708"/>
              </w:tabs>
              <w:spacing w:line="360" w:lineRule="auto"/>
              <w:rPr>
                <w:b/>
              </w:rPr>
            </w:pPr>
            <w:r w:rsidRPr="00C52A9B">
              <w:rPr>
                <w:b/>
              </w:rPr>
              <w:t>Техническое обслуживание газового оборудования котл</w:t>
            </w:r>
            <w:r>
              <w:rPr>
                <w:b/>
              </w:rPr>
              <w:t>ов</w:t>
            </w:r>
          </w:p>
        </w:tc>
      </w:tr>
      <w:tr w:rsidR="00B21800" w:rsidTr="007B3B4F">
        <w:trPr>
          <w:trHeight w:val="191"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800" w:type="dxa"/>
          </w:tcPr>
          <w:p w:rsidR="00B21800" w:rsidRDefault="00B21800" w:rsidP="007B3B4F">
            <w:pPr>
              <w:pStyle w:val="a8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8F1D45">
              <w:rPr>
                <w:b/>
                <w:sz w:val="16"/>
                <w:szCs w:val="16"/>
              </w:rPr>
              <w:t>Газовая горелка</w:t>
            </w:r>
            <w:r>
              <w:rPr>
                <w:b/>
                <w:sz w:val="16"/>
                <w:szCs w:val="16"/>
              </w:rPr>
              <w:t>:</w:t>
            </w:r>
          </w:p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Обследование двигателя (шум, температура, колесо вентилятора); реле давление воздуха, тяги, температуры и т.д. контроль точки срабатывания; реле давления газа, контроль точки срабатывания; управляющий прибор, контроль времени задержки, проверка надежности контактов; функциональный контроль, контроль пламени.</w:t>
            </w:r>
          </w:p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rPr>
          <w:trHeight w:val="191"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2..2</w:t>
            </w:r>
          </w:p>
        </w:tc>
        <w:tc>
          <w:tcPr>
            <w:tcW w:w="7800" w:type="dxa"/>
          </w:tcPr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Трансформатор зажигания: обследование, проверка кабеля зажигания; проверка электродов, проверка зазора, проверка искры; проверка смесительной головки, состояние огневой трубы, диск </w:t>
            </w:r>
            <w:proofErr w:type="spellStart"/>
            <w:r>
              <w:rPr>
                <w:sz w:val="16"/>
                <w:szCs w:val="16"/>
              </w:rPr>
              <w:t>завихрителя</w:t>
            </w:r>
            <w:proofErr w:type="spellEnd"/>
            <w:r>
              <w:rPr>
                <w:sz w:val="16"/>
                <w:szCs w:val="16"/>
              </w:rPr>
              <w:t>, стабилизатор.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21800" w:rsidTr="007B3B4F">
        <w:trPr>
          <w:trHeight w:val="191"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2..3</w:t>
            </w:r>
          </w:p>
        </w:tc>
        <w:tc>
          <w:tcPr>
            <w:tcW w:w="7800" w:type="dxa"/>
          </w:tcPr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Регулировка </w:t>
            </w:r>
            <w:proofErr w:type="spellStart"/>
            <w:r>
              <w:rPr>
                <w:sz w:val="16"/>
                <w:szCs w:val="16"/>
              </w:rPr>
              <w:t>газовоздушной</w:t>
            </w:r>
            <w:proofErr w:type="spellEnd"/>
            <w:r>
              <w:rPr>
                <w:sz w:val="16"/>
                <w:szCs w:val="16"/>
              </w:rPr>
              <w:t xml:space="preserve"> смеси, функциональный контроль </w:t>
            </w:r>
          </w:p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B21800" w:rsidRDefault="00B21800" w:rsidP="007B3B4F">
            <w:pPr>
              <w:pStyle w:val="a8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B21800" w:rsidRDefault="00B21800" w:rsidP="00CB1360"/>
    <w:p w:rsidR="001E4FE8" w:rsidRDefault="001E4FE8" w:rsidP="00CB1360"/>
    <w:p w:rsidR="001E4FE8" w:rsidRDefault="001E4FE8" w:rsidP="00CB136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</w:tblGrid>
      <w:tr w:rsidR="00B21800" w:rsidTr="007B3B4F">
        <w:trPr>
          <w:cantSplit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00" w:type="dxa"/>
            <w:gridSpan w:val="13"/>
          </w:tcPr>
          <w:p w:rsidR="00B21800" w:rsidRDefault="00B21800" w:rsidP="007B3B4F">
            <w:pPr>
              <w:pStyle w:val="2"/>
              <w:tabs>
                <w:tab w:val="clear" w:pos="142"/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Техническое обслуживание системы контроля загазованности</w:t>
            </w:r>
          </w:p>
        </w:tc>
      </w:tr>
      <w:tr w:rsidR="00B21800" w:rsidTr="007B3B4F">
        <w:trPr>
          <w:trHeight w:val="407"/>
        </w:trPr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800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 w:rsidRPr="00185ADD">
              <w:rPr>
                <w:b/>
                <w:sz w:val="16"/>
                <w:szCs w:val="16"/>
              </w:rPr>
              <w:t>Техническое обслуживание отсечного электромагнитного клапана системы загазованности котельной</w:t>
            </w:r>
            <w:r>
              <w:rPr>
                <w:sz w:val="16"/>
                <w:szCs w:val="16"/>
              </w:rPr>
              <w:t xml:space="preserve"> (проверка срабатывания электромагнитного отсечного клапана)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7800" w:type="dxa"/>
          </w:tcPr>
          <w:p w:rsidR="00B21800" w:rsidRPr="007F4CC6" w:rsidRDefault="00B21800" w:rsidP="007B3B4F">
            <w:pPr>
              <w:rPr>
                <w:b/>
                <w:sz w:val="16"/>
                <w:szCs w:val="16"/>
              </w:rPr>
            </w:pPr>
            <w:r w:rsidRPr="007F4CC6">
              <w:rPr>
                <w:b/>
                <w:sz w:val="16"/>
                <w:szCs w:val="16"/>
              </w:rPr>
              <w:t>Техническое обслуживание системы загазованности котельной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4CC6"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4CC6">
              <w:rPr>
                <w:sz w:val="16"/>
                <w:szCs w:val="16"/>
              </w:rPr>
              <w:t>проверка системы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4CC6">
              <w:rPr>
                <w:sz w:val="16"/>
                <w:szCs w:val="16"/>
              </w:rPr>
              <w:t>загазованности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F4CC6">
              <w:rPr>
                <w:sz w:val="16"/>
                <w:szCs w:val="16"/>
              </w:rPr>
              <w:t>производится в соответствии с Инструкцией завода изготов</w:t>
            </w:r>
            <w:r>
              <w:rPr>
                <w:sz w:val="16"/>
                <w:szCs w:val="16"/>
              </w:rPr>
              <w:t>и</w:t>
            </w:r>
            <w:r w:rsidRPr="007F4CC6">
              <w:rPr>
                <w:sz w:val="16"/>
                <w:szCs w:val="16"/>
              </w:rPr>
              <w:t>теля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800" w:type="dxa"/>
          </w:tcPr>
          <w:p w:rsidR="00B21800" w:rsidRDefault="00B21800" w:rsidP="007B3B4F">
            <w:pPr>
              <w:pStyle w:val="2"/>
              <w:tabs>
                <w:tab w:val="clear" w:pos="142"/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химводоподготовки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в котельной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800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Экспресс анализ котловой, подпиточной и очищенной воды на содержание железа, жесткости и щелочности.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4..2</w:t>
            </w:r>
          </w:p>
        </w:tc>
        <w:tc>
          <w:tcPr>
            <w:tcW w:w="7800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комплекса дозирования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21800" w:rsidTr="007B3B4F">
        <w:tc>
          <w:tcPr>
            <w:tcW w:w="851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4..3</w:t>
            </w:r>
          </w:p>
        </w:tc>
        <w:tc>
          <w:tcPr>
            <w:tcW w:w="7800" w:type="dxa"/>
          </w:tcPr>
          <w:p w:rsidR="00B21800" w:rsidRDefault="00B21800" w:rsidP="007B3B4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комплекса умягчения с анализом воды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3F3F3"/>
            <w:vAlign w:val="center"/>
          </w:tcPr>
          <w:p w:rsidR="00B21800" w:rsidRDefault="00B21800" w:rsidP="007B3B4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B21800" w:rsidRDefault="00B21800" w:rsidP="00CB1360">
      <w:pPr>
        <w:jc w:val="center"/>
      </w:pPr>
    </w:p>
    <w:p w:rsidR="00B21800" w:rsidRPr="00C055BC" w:rsidRDefault="00B21800" w:rsidP="00AA42A1">
      <w:pPr>
        <w:jc w:val="center"/>
        <w:rPr>
          <w:b/>
          <w:i/>
        </w:rPr>
      </w:pPr>
      <w:r w:rsidRPr="004D5409">
        <w:rPr>
          <w:b/>
        </w:rPr>
        <w:t>ПРИМЕЧАНИЕ:</w:t>
      </w:r>
      <w:r>
        <w:t xml:space="preserve"> </w:t>
      </w:r>
      <w:r w:rsidRPr="00C055BC">
        <w:rPr>
          <w:b/>
          <w:i/>
        </w:rPr>
        <w:t>В летний период, в сроки согласованные с Заказчиком, производятся работы по подготовке обслуж</w:t>
      </w:r>
      <w:r>
        <w:rPr>
          <w:b/>
          <w:i/>
        </w:rPr>
        <w:t>иваемого оборудования котельной</w:t>
      </w:r>
      <w:r w:rsidRPr="00C055BC">
        <w:rPr>
          <w:b/>
          <w:i/>
        </w:rPr>
        <w:t xml:space="preserve"> </w:t>
      </w:r>
      <w:r>
        <w:rPr>
          <w:b/>
          <w:i/>
        </w:rPr>
        <w:t>к</w:t>
      </w:r>
      <w:r w:rsidRPr="00C055BC">
        <w:rPr>
          <w:b/>
          <w:i/>
        </w:rPr>
        <w:t xml:space="preserve"> отопительному  сезону с составлением акта.</w:t>
      </w:r>
    </w:p>
    <w:p w:rsidR="00B21800" w:rsidRDefault="00B21800" w:rsidP="00CB1360">
      <w:pPr>
        <w:jc w:val="center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068"/>
        <w:gridCol w:w="3000"/>
        <w:gridCol w:w="3600"/>
        <w:gridCol w:w="3120"/>
      </w:tblGrid>
      <w:tr w:rsidR="00B21800" w:rsidTr="007B3B4F">
        <w:tc>
          <w:tcPr>
            <w:tcW w:w="4068" w:type="dxa"/>
          </w:tcPr>
          <w:p w:rsidR="00B21800" w:rsidRDefault="00B21800" w:rsidP="007B3B4F">
            <w:r>
              <w:t>СОГЛАСОВАНО:</w:t>
            </w:r>
          </w:p>
          <w:p w:rsidR="00B21800" w:rsidRDefault="00B21800" w:rsidP="007B3B4F">
            <w:r>
              <w:t xml:space="preserve">Представитель  ЗАКАЗЧИКА </w:t>
            </w:r>
          </w:p>
          <w:p w:rsidR="00B21800" w:rsidRDefault="00B21800" w:rsidP="007B3B4F"/>
          <w:p w:rsidR="00B21800" w:rsidRDefault="00B21800" w:rsidP="007B3B4F"/>
        </w:tc>
        <w:tc>
          <w:tcPr>
            <w:tcW w:w="3000" w:type="dxa"/>
          </w:tcPr>
          <w:p w:rsidR="00B21800" w:rsidRDefault="00B21800" w:rsidP="007B3B4F"/>
        </w:tc>
        <w:tc>
          <w:tcPr>
            <w:tcW w:w="3600" w:type="dxa"/>
          </w:tcPr>
          <w:p w:rsidR="00B21800" w:rsidRDefault="00B21800" w:rsidP="007B3B4F">
            <w:r>
              <w:t>СОСТАВИЛ:</w:t>
            </w:r>
          </w:p>
          <w:p w:rsidR="001E4FE8" w:rsidRDefault="00B21800" w:rsidP="007B3B4F">
            <w:r>
              <w:t xml:space="preserve">Руководитель </w:t>
            </w:r>
            <w:r w:rsidR="001E4FE8">
              <w:t xml:space="preserve">службы </w:t>
            </w:r>
          </w:p>
          <w:p w:rsidR="00B21800" w:rsidRDefault="001E4FE8" w:rsidP="007B3B4F">
            <w:proofErr w:type="spellStart"/>
            <w:r>
              <w:t>КИПиА</w:t>
            </w:r>
            <w:proofErr w:type="spellEnd"/>
            <w:r w:rsidR="00B21800">
              <w:t xml:space="preserve"> ООО «Энергия»</w:t>
            </w:r>
          </w:p>
          <w:p w:rsidR="00B21800" w:rsidRDefault="00B21800" w:rsidP="007B3B4F"/>
        </w:tc>
        <w:tc>
          <w:tcPr>
            <w:tcW w:w="3120" w:type="dxa"/>
          </w:tcPr>
          <w:p w:rsidR="00B21800" w:rsidRDefault="00B21800" w:rsidP="007B3B4F"/>
        </w:tc>
      </w:tr>
      <w:tr w:rsidR="00B21800" w:rsidTr="007B3B4F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00" w:rsidRDefault="00B21800" w:rsidP="007B3B4F"/>
        </w:tc>
        <w:tc>
          <w:tcPr>
            <w:tcW w:w="3000" w:type="dxa"/>
          </w:tcPr>
          <w:p w:rsidR="00B21800" w:rsidRDefault="00B21800" w:rsidP="007B3B4F"/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800" w:rsidRDefault="00B21800" w:rsidP="007B3B4F"/>
        </w:tc>
        <w:tc>
          <w:tcPr>
            <w:tcW w:w="3120" w:type="dxa"/>
          </w:tcPr>
          <w:p w:rsidR="00B21800" w:rsidRDefault="001E4FE8" w:rsidP="007B3B4F">
            <w:r>
              <w:t>Поворознюк В.В.</w:t>
            </w:r>
          </w:p>
        </w:tc>
      </w:tr>
    </w:tbl>
    <w:p w:rsidR="00B21800" w:rsidRDefault="00B21800" w:rsidP="00747F3C">
      <w:pPr>
        <w:tabs>
          <w:tab w:val="left" w:pos="284"/>
        </w:tabs>
        <w:jc w:val="center"/>
        <w:rPr>
          <w:b/>
          <w:sz w:val="28"/>
          <w:szCs w:val="28"/>
        </w:rPr>
        <w:sectPr w:rsidR="00B21800" w:rsidSect="00C758AD">
          <w:headerReference w:type="default" r:id="rId8"/>
          <w:pgSz w:w="16838" w:h="11906" w:orient="landscape"/>
          <w:pgMar w:top="709" w:right="828" w:bottom="1259" w:left="567" w:header="568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B21800" w:rsidRDefault="00B21800" w:rsidP="0043786F">
      <w:pPr>
        <w:jc w:val="center"/>
        <w:rPr>
          <w:b/>
          <w:sz w:val="28"/>
          <w:szCs w:val="28"/>
        </w:rPr>
      </w:pPr>
    </w:p>
    <w:sectPr w:rsidR="00B21800" w:rsidSect="00AA42A1">
      <w:type w:val="continuous"/>
      <w:pgSz w:w="11906" w:h="16838"/>
      <w:pgMar w:top="567" w:right="851" w:bottom="828" w:left="125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D6" w:rsidRDefault="004D36D6" w:rsidP="00A80D31">
      <w:r>
        <w:separator/>
      </w:r>
    </w:p>
  </w:endnote>
  <w:endnote w:type="continuationSeparator" w:id="0">
    <w:p w:rsidR="004D36D6" w:rsidRDefault="004D36D6" w:rsidP="00A8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D6" w:rsidRDefault="004D36D6" w:rsidP="00A80D31">
      <w:r>
        <w:separator/>
      </w:r>
    </w:p>
  </w:footnote>
  <w:footnote w:type="continuationSeparator" w:id="0">
    <w:p w:rsidR="004D36D6" w:rsidRDefault="004D36D6" w:rsidP="00A8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00" w:rsidRDefault="00AA42A1">
    <w:pPr>
      <w:pStyle w:val="a8"/>
    </w:pPr>
    <w:r>
      <w:rPr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логотип-нов-3" style="width:182.25pt;height:2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AB6"/>
    <w:multiLevelType w:val="hybridMultilevel"/>
    <w:tmpl w:val="E9C83AD2"/>
    <w:lvl w:ilvl="0" w:tplc="EA58D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F8D"/>
    <w:rsid w:val="0000330A"/>
    <w:rsid w:val="00031FE3"/>
    <w:rsid w:val="000607A4"/>
    <w:rsid w:val="000728BF"/>
    <w:rsid w:val="00085BC6"/>
    <w:rsid w:val="000B1B4F"/>
    <w:rsid w:val="000C7868"/>
    <w:rsid w:val="000F6F98"/>
    <w:rsid w:val="00111376"/>
    <w:rsid w:val="00113835"/>
    <w:rsid w:val="001153E5"/>
    <w:rsid w:val="00143351"/>
    <w:rsid w:val="00167A33"/>
    <w:rsid w:val="001800CE"/>
    <w:rsid w:val="00185ADD"/>
    <w:rsid w:val="001904FA"/>
    <w:rsid w:val="001A0F50"/>
    <w:rsid w:val="001E4FE8"/>
    <w:rsid w:val="001F4085"/>
    <w:rsid w:val="00224950"/>
    <w:rsid w:val="002250A8"/>
    <w:rsid w:val="002413BA"/>
    <w:rsid w:val="00256471"/>
    <w:rsid w:val="002636FE"/>
    <w:rsid w:val="002B6E8B"/>
    <w:rsid w:val="002C1C69"/>
    <w:rsid w:val="002D6A03"/>
    <w:rsid w:val="002F551C"/>
    <w:rsid w:val="0030009F"/>
    <w:rsid w:val="00316984"/>
    <w:rsid w:val="00336B04"/>
    <w:rsid w:val="00364982"/>
    <w:rsid w:val="00366643"/>
    <w:rsid w:val="00366923"/>
    <w:rsid w:val="00367DE6"/>
    <w:rsid w:val="00395084"/>
    <w:rsid w:val="003A1B6D"/>
    <w:rsid w:val="003A79C4"/>
    <w:rsid w:val="003B4609"/>
    <w:rsid w:val="003C2A5C"/>
    <w:rsid w:val="003D24B7"/>
    <w:rsid w:val="004230C1"/>
    <w:rsid w:val="0043786F"/>
    <w:rsid w:val="00437D62"/>
    <w:rsid w:val="00446252"/>
    <w:rsid w:val="00453126"/>
    <w:rsid w:val="004663E7"/>
    <w:rsid w:val="004B6CDF"/>
    <w:rsid w:val="004D194A"/>
    <w:rsid w:val="004D36D6"/>
    <w:rsid w:val="004D5409"/>
    <w:rsid w:val="004E487F"/>
    <w:rsid w:val="00504634"/>
    <w:rsid w:val="00512724"/>
    <w:rsid w:val="005459D7"/>
    <w:rsid w:val="00555C11"/>
    <w:rsid w:val="005706B7"/>
    <w:rsid w:val="005A7E94"/>
    <w:rsid w:val="005B32E6"/>
    <w:rsid w:val="005C5D90"/>
    <w:rsid w:val="005D2330"/>
    <w:rsid w:val="005E2549"/>
    <w:rsid w:val="00642DF3"/>
    <w:rsid w:val="0067589B"/>
    <w:rsid w:val="0068158E"/>
    <w:rsid w:val="006B35FE"/>
    <w:rsid w:val="006B6FA3"/>
    <w:rsid w:val="006F0685"/>
    <w:rsid w:val="00704EA5"/>
    <w:rsid w:val="00712E96"/>
    <w:rsid w:val="00716BC9"/>
    <w:rsid w:val="00733E39"/>
    <w:rsid w:val="00747F3C"/>
    <w:rsid w:val="007502E6"/>
    <w:rsid w:val="00754DB4"/>
    <w:rsid w:val="00762E07"/>
    <w:rsid w:val="00766E5E"/>
    <w:rsid w:val="00777BEA"/>
    <w:rsid w:val="007927E7"/>
    <w:rsid w:val="007B08EB"/>
    <w:rsid w:val="007B22DE"/>
    <w:rsid w:val="007B3B4F"/>
    <w:rsid w:val="007F4CC6"/>
    <w:rsid w:val="00820424"/>
    <w:rsid w:val="00834223"/>
    <w:rsid w:val="00834E19"/>
    <w:rsid w:val="00861754"/>
    <w:rsid w:val="00877CAC"/>
    <w:rsid w:val="0088267D"/>
    <w:rsid w:val="00882F18"/>
    <w:rsid w:val="008834AD"/>
    <w:rsid w:val="008A3782"/>
    <w:rsid w:val="008C686B"/>
    <w:rsid w:val="008D3742"/>
    <w:rsid w:val="008F1D45"/>
    <w:rsid w:val="009005A0"/>
    <w:rsid w:val="00916177"/>
    <w:rsid w:val="00917597"/>
    <w:rsid w:val="00924210"/>
    <w:rsid w:val="009529AD"/>
    <w:rsid w:val="00954279"/>
    <w:rsid w:val="0096779B"/>
    <w:rsid w:val="00985B4E"/>
    <w:rsid w:val="009A04F9"/>
    <w:rsid w:val="009D1F8D"/>
    <w:rsid w:val="009F52E0"/>
    <w:rsid w:val="00A0375B"/>
    <w:rsid w:val="00A32B79"/>
    <w:rsid w:val="00A335DA"/>
    <w:rsid w:val="00A36ECE"/>
    <w:rsid w:val="00A7123E"/>
    <w:rsid w:val="00A80D31"/>
    <w:rsid w:val="00A8536E"/>
    <w:rsid w:val="00A9312C"/>
    <w:rsid w:val="00AA42A1"/>
    <w:rsid w:val="00AB4225"/>
    <w:rsid w:val="00AC4D69"/>
    <w:rsid w:val="00AC5C77"/>
    <w:rsid w:val="00AC716A"/>
    <w:rsid w:val="00AF2F36"/>
    <w:rsid w:val="00B002ED"/>
    <w:rsid w:val="00B066B7"/>
    <w:rsid w:val="00B15498"/>
    <w:rsid w:val="00B21800"/>
    <w:rsid w:val="00B33B7D"/>
    <w:rsid w:val="00B40E50"/>
    <w:rsid w:val="00B425E3"/>
    <w:rsid w:val="00B67B36"/>
    <w:rsid w:val="00B81E49"/>
    <w:rsid w:val="00B91C8E"/>
    <w:rsid w:val="00B96A8E"/>
    <w:rsid w:val="00C055BC"/>
    <w:rsid w:val="00C15153"/>
    <w:rsid w:val="00C15AE4"/>
    <w:rsid w:val="00C26938"/>
    <w:rsid w:val="00C51DD5"/>
    <w:rsid w:val="00C52A9B"/>
    <w:rsid w:val="00C52C96"/>
    <w:rsid w:val="00C679CE"/>
    <w:rsid w:val="00C758AD"/>
    <w:rsid w:val="00C821A5"/>
    <w:rsid w:val="00C93D3B"/>
    <w:rsid w:val="00CA44D2"/>
    <w:rsid w:val="00CB1360"/>
    <w:rsid w:val="00CC1E3E"/>
    <w:rsid w:val="00CD1893"/>
    <w:rsid w:val="00D255CB"/>
    <w:rsid w:val="00D32265"/>
    <w:rsid w:val="00D756DA"/>
    <w:rsid w:val="00D76414"/>
    <w:rsid w:val="00D8624F"/>
    <w:rsid w:val="00DD0FE5"/>
    <w:rsid w:val="00DD18E5"/>
    <w:rsid w:val="00E12D03"/>
    <w:rsid w:val="00E14F4A"/>
    <w:rsid w:val="00E17E95"/>
    <w:rsid w:val="00E25052"/>
    <w:rsid w:val="00E30321"/>
    <w:rsid w:val="00E8428F"/>
    <w:rsid w:val="00E90B6B"/>
    <w:rsid w:val="00EA125E"/>
    <w:rsid w:val="00EA2A6B"/>
    <w:rsid w:val="00EB3AE8"/>
    <w:rsid w:val="00EC4496"/>
    <w:rsid w:val="00EE1E4E"/>
    <w:rsid w:val="00EE464A"/>
    <w:rsid w:val="00F213C0"/>
    <w:rsid w:val="00F21501"/>
    <w:rsid w:val="00F43773"/>
    <w:rsid w:val="00F61B7F"/>
    <w:rsid w:val="00F61C3F"/>
    <w:rsid w:val="00F84DBA"/>
    <w:rsid w:val="00FB20B2"/>
    <w:rsid w:val="00FC1223"/>
    <w:rsid w:val="00FD2D7F"/>
    <w:rsid w:val="00FD6740"/>
    <w:rsid w:val="00FF673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7F3C"/>
    <w:pPr>
      <w:keepNext/>
      <w:tabs>
        <w:tab w:val="left" w:pos="142"/>
      </w:tabs>
      <w:outlineLvl w:val="1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7F3C"/>
    <w:rPr>
      <w:rFonts w:ascii="Arial" w:hAnsi="Arial" w:cs="Arial"/>
      <w:sz w:val="24"/>
    </w:rPr>
  </w:style>
  <w:style w:type="table" w:styleId="a3">
    <w:name w:val="Table Grid"/>
    <w:basedOn w:val="a1"/>
    <w:uiPriority w:val="99"/>
    <w:rsid w:val="00C26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63E7"/>
    <w:pPr>
      <w:spacing w:before="360"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F52E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D1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F52E0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A80D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80D3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80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80D31"/>
    <w:rPr>
      <w:rFonts w:cs="Times New Roman"/>
      <w:sz w:val="24"/>
      <w:szCs w:val="24"/>
    </w:rPr>
  </w:style>
  <w:style w:type="paragraph" w:customStyle="1" w:styleId="ac">
    <w:name w:val="Основной текст ::  табл"/>
    <w:basedOn w:val="a"/>
    <w:uiPriority w:val="99"/>
    <w:rsid w:val="00A80D31"/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</vt:lpstr>
    </vt:vector>
  </TitlesOfParts>
  <Company>Org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</dc:title>
  <dc:subject/>
  <dc:creator>Admin</dc:creator>
  <cp:keywords/>
  <dc:description/>
  <cp:lastModifiedBy>User</cp:lastModifiedBy>
  <cp:revision>22</cp:revision>
  <cp:lastPrinted>2015-03-02T07:13:00Z</cp:lastPrinted>
  <dcterms:created xsi:type="dcterms:W3CDTF">2013-12-10T06:42:00Z</dcterms:created>
  <dcterms:modified xsi:type="dcterms:W3CDTF">2016-05-30T12:35:00Z</dcterms:modified>
</cp:coreProperties>
</file>